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DC0E" w14:textId="30BCE5D0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12-e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A33306" w:rsidRPr="00A33306">
        <w:rPr>
          <w:rFonts w:ascii="Arial" w:hAnsi="Arial"/>
          <w:b/>
          <w:i/>
          <w:noProof/>
          <w:sz w:val="28"/>
        </w:rPr>
        <w:t>R2-2010538</w:t>
      </w:r>
    </w:p>
    <w:p w14:paraId="7E49E61D" w14:textId="77777777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2nd</w:t>
      </w:r>
      <w:r w:rsidRPr="007E3034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8</w:t>
      </w:r>
      <w:r w:rsidRPr="007E3034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November</w:t>
      </w:r>
      <w:r w:rsidRPr="007E3034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1486FE22" w:rsidR="004B5F71" w:rsidRPr="006F1D0C" w:rsidRDefault="00A33306" w:rsidP="00AB60CC">
            <w:pPr>
              <w:spacing w:after="0"/>
              <w:rPr>
                <w:rFonts w:ascii="Arial" w:hAnsi="Arial"/>
                <w:noProof/>
              </w:rPr>
            </w:pPr>
            <w:r w:rsidRPr="00A33306">
              <w:rPr>
                <w:rFonts w:ascii="Arial" w:hAnsi="Arial"/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5CF592F2" w:rsidR="004B5F71" w:rsidRPr="006F1D0C" w:rsidRDefault="00A33306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33306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130AD32C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C9491D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C9491D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22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159F6CA1" w:rsidR="004B5F71" w:rsidRPr="006F1D0C" w:rsidRDefault="00000E9A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0AD0D464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5D6EA2">
              <w:rPr>
                <w:rFonts w:ascii="Arial" w:hAnsi="Arial"/>
                <w:noProof/>
              </w:rPr>
              <w:t>6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 xml:space="preserve">the subcarrier spacing was intentionally excluded, since SubcarrierSpacing cannot fallback.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A66A17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ModulationOrder, e.g. if the UE indicated 64-QAM it could as well do 16-QAM, which contradicts the fallback definition that states “while keeping the numerology and other parameters the same” and makes an exception only for MIMO and BW.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95345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  <w:p w14:paraId="2805A34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Pr="00D02BFD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UE would support the </w:t>
            </w:r>
            <w:r w:rsidRPr="00D02BFD">
              <w:rPr>
                <w:rFonts w:ascii="Arial" w:hAnsi="Arial"/>
                <w:noProof/>
              </w:rPr>
              <w:t>lower values</w:t>
            </w:r>
            <w:r>
              <w:rPr>
                <w:rFonts w:ascii="Arial" w:hAnsi="Arial"/>
                <w:noProof/>
              </w:rPr>
              <w:t xml:space="preserve"> for parameters signaled within a feature set per CC. Hence, whether the network assumes or does not assume that the UE supports such lower values would not impact the UE.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64022" w14:textId="77777777" w:rsidR="004B5F71" w:rsidRDefault="002E7DD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3661DEB9" w:rsidR="002E7DD1" w:rsidRPr="006F1D0C" w:rsidRDefault="002E7DD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Update definition of </w:t>
            </w:r>
            <w:r w:rsidR="00386C9F">
              <w:rPr>
                <w:rFonts w:ascii="Arial" w:hAnsi="Arial"/>
                <w:noProof/>
              </w:rPr>
              <w:t>“</w:t>
            </w:r>
            <w:r w:rsidR="00386C9F" w:rsidRPr="006371E0">
              <w:rPr>
                <w:rFonts w:ascii="Arial" w:hAnsi="Arial"/>
                <w:noProof/>
              </w:rPr>
              <w:t>Fallback per CC feature set</w:t>
            </w:r>
            <w:r w:rsidR="00386C9F"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2ADEA3BB" w:rsidR="004B5F71" w:rsidRPr="006F1D0C" w:rsidRDefault="00533042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3" w:name="_Toc12750872"/>
      <w:bookmarkStart w:id="4" w:name="_Toc29382236"/>
      <w:bookmarkStart w:id="5" w:name="_Toc37093353"/>
      <w:bookmarkStart w:id="6" w:name="_Toc37238629"/>
      <w:bookmarkStart w:id="7" w:name="_Toc37238743"/>
      <w:bookmarkStart w:id="8" w:name="_Toc46488638"/>
    </w:p>
    <w:p w14:paraId="25D5CAFF" w14:textId="77777777" w:rsidR="00080512" w:rsidRPr="000E09AA" w:rsidRDefault="00000A8E">
      <w:pPr>
        <w:pStyle w:val="Heading1"/>
      </w:pPr>
      <w:bookmarkStart w:id="9" w:name="_Toc12750875"/>
      <w:bookmarkStart w:id="10" w:name="_Toc29382239"/>
      <w:bookmarkStart w:id="11" w:name="_Toc37093356"/>
      <w:bookmarkStart w:id="12" w:name="_Toc37238632"/>
      <w:bookmarkStart w:id="13" w:name="_Toc37238746"/>
      <w:bookmarkStart w:id="14" w:name="_Toc46488641"/>
      <w:bookmarkEnd w:id="3"/>
      <w:bookmarkEnd w:id="4"/>
      <w:bookmarkEnd w:id="5"/>
      <w:bookmarkEnd w:id="6"/>
      <w:bookmarkEnd w:id="7"/>
      <w:bookmarkEnd w:id="8"/>
      <w:r w:rsidRPr="000E09AA">
        <w:t>3</w:t>
      </w:r>
      <w:r w:rsidR="00080512" w:rsidRPr="000E09AA">
        <w:tab/>
        <w:t xml:space="preserve">Definitions, </w:t>
      </w:r>
      <w:r w:rsidR="008028A4" w:rsidRPr="000E09AA">
        <w:t>symbols and abbreviations</w:t>
      </w:r>
      <w:bookmarkEnd w:id="9"/>
      <w:bookmarkEnd w:id="10"/>
      <w:bookmarkEnd w:id="11"/>
      <w:bookmarkEnd w:id="12"/>
      <w:bookmarkEnd w:id="13"/>
      <w:bookmarkEnd w:id="14"/>
    </w:p>
    <w:p w14:paraId="15D9539C" w14:textId="77777777" w:rsidR="00080512" w:rsidRPr="000E09AA" w:rsidRDefault="00080512">
      <w:pPr>
        <w:pStyle w:val="Heading2"/>
      </w:pPr>
      <w:bookmarkStart w:id="15" w:name="_Toc12750876"/>
      <w:bookmarkStart w:id="16" w:name="_Toc29382240"/>
      <w:bookmarkStart w:id="17" w:name="_Toc37093357"/>
      <w:bookmarkStart w:id="18" w:name="_Toc37238633"/>
      <w:bookmarkStart w:id="19" w:name="_Toc37238747"/>
      <w:bookmarkStart w:id="20" w:name="_Toc46488642"/>
      <w:r w:rsidRPr="000E09AA">
        <w:t>3.1</w:t>
      </w:r>
      <w:r w:rsidRPr="000E09AA">
        <w:tab/>
        <w:t>Definitions</w:t>
      </w:r>
      <w:bookmarkEnd w:id="15"/>
      <w:bookmarkEnd w:id="16"/>
      <w:bookmarkEnd w:id="17"/>
      <w:bookmarkEnd w:id="18"/>
      <w:bookmarkEnd w:id="19"/>
      <w:bookmarkEnd w:id="20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58C715B5" w14:textId="77777777" w:rsidR="00947DD0" w:rsidRPr="000E09AA" w:rsidRDefault="004637DE" w:rsidP="00947DD0">
      <w:pPr>
        <w:rPr>
          <w:lang w:eastAsia="zh-CN"/>
        </w:rPr>
      </w:pPr>
      <w:r w:rsidRPr="000E09AA">
        <w:rPr>
          <w:b/>
          <w:lang w:eastAsia="zh-CN"/>
        </w:rPr>
        <w:t>Fallback band combination:</w:t>
      </w:r>
      <w:r w:rsidRPr="000E09AA">
        <w:rPr>
          <w:lang w:eastAsia="zh-CN"/>
        </w:rPr>
        <w:t xml:space="preserve"> A band combination that would result from another band combination by releasing at least one SCell or uplink configuration of SCell</w:t>
      </w:r>
      <w:r w:rsidR="005B7DAD" w:rsidRPr="000E09AA">
        <w:rPr>
          <w:lang w:eastAsia="zh-CN"/>
        </w:rPr>
        <w:t>, or SCG</w:t>
      </w:r>
      <w:r w:rsidRPr="000E09AA">
        <w:rPr>
          <w:lang w:eastAsia="zh-CN"/>
        </w:rPr>
        <w:t>.</w:t>
      </w:r>
      <w:r w:rsidR="00947DD0" w:rsidRPr="000E09AA">
        <w:rPr>
          <w:lang w:eastAsia="zh-CN"/>
        </w:rPr>
        <w:t xml:space="preserve"> An intra-band non-contiguous band combination is not considered to be a fallback band combination of an intra-band contiguous band combination.</w:t>
      </w:r>
    </w:p>
    <w:p w14:paraId="6898B471" w14:textId="77777777" w:rsidR="00947DD0" w:rsidRPr="000E09AA" w:rsidRDefault="00947DD0" w:rsidP="00947DD0">
      <w:pPr>
        <w:rPr>
          <w:lang w:eastAsia="zh-CN"/>
        </w:rPr>
      </w:pPr>
      <w:r w:rsidRPr="000E09AA">
        <w:rPr>
          <w:b/>
          <w:lang w:eastAsia="zh-CN"/>
        </w:rPr>
        <w:t>Fallback per band feature set:</w:t>
      </w:r>
      <w:r w:rsidRPr="000E09AA">
        <w:rPr>
          <w:lang w:eastAsia="zh-CN"/>
        </w:rPr>
        <w:t xml:space="preserve"> A feature set per band that has same or lower values than the reported values from the reported feature set per band for a given band.</w:t>
      </w:r>
    </w:p>
    <w:p w14:paraId="454F3E46" w14:textId="063ACBB3" w:rsidR="00080512" w:rsidRPr="000E09AA" w:rsidRDefault="00947DD0" w:rsidP="00947DD0">
      <w:r w:rsidRPr="000E09AA">
        <w:rPr>
          <w:b/>
          <w:lang w:eastAsia="zh-CN"/>
        </w:rPr>
        <w:t>Fallback per CC feature set:</w:t>
      </w:r>
      <w:r w:rsidRPr="000E09AA">
        <w:rPr>
          <w:lang w:eastAsia="zh-CN"/>
        </w:rPr>
        <w:t xml:space="preserve"> A feature set per CC that has </w:t>
      </w:r>
      <w:ins w:id="21" w:author="Ericsson" w:date="2020-09-28T16:16:00Z">
        <w:r w:rsidR="001E6FAA">
          <w:rPr>
            <w:lang w:eastAsia="zh-CN"/>
          </w:rPr>
          <w:t xml:space="preserve">same or </w:t>
        </w:r>
      </w:ins>
      <w:r w:rsidRPr="000E09AA">
        <w:t>lower value</w:t>
      </w:r>
      <w:ins w:id="22" w:author="Ericsson" w:date="2020-09-28T16:16:00Z">
        <w:r w:rsidR="001E6FAA">
          <w:t>s</w:t>
        </w:r>
      </w:ins>
      <w:r w:rsidRPr="000E09AA">
        <w:t xml:space="preserve"> </w:t>
      </w:r>
      <w:ins w:id="23" w:author="Ericsson" w:date="2020-09-28T16:17:00Z">
        <w:r w:rsidR="008C02CA">
          <w:t xml:space="preserve">than the values </w:t>
        </w:r>
      </w:ins>
      <w:del w:id="24" w:author="Ericsson" w:date="2020-09-28T16:17:00Z">
        <w:r w:rsidRPr="000E09AA" w:rsidDel="008C02CA">
          <w:delText xml:space="preserve">of UE supported MIMO layers and BW while keeping the numerology and other parameters the same </w:delText>
        </w:r>
      </w:del>
      <w:del w:id="25" w:author="Ericsson" w:date="2020-10-22T11:22:00Z">
        <w:r w:rsidRPr="000E09AA" w:rsidDel="00590015">
          <w:delText xml:space="preserve">from </w:delText>
        </w:r>
      </w:del>
      <w:ins w:id="26" w:author="Ericsson" w:date="2020-10-22T11:22:00Z">
        <w:r w:rsidR="00590015">
          <w:t>for</w:t>
        </w:r>
        <w:r w:rsidR="00590015" w:rsidRPr="000E09AA">
          <w:t xml:space="preserve"> </w:t>
        </w:r>
      </w:ins>
      <w:r w:rsidRPr="000E09AA">
        <w:t>the reported feature set per CC for a given carrier per band</w:t>
      </w:r>
      <w:ins w:id="27" w:author="Ericsson" w:date="2020-09-28T16:18:00Z">
        <w:r w:rsidR="00274F5B">
          <w:t xml:space="preserve">, </w:t>
        </w:r>
      </w:ins>
      <w:ins w:id="28" w:author="Ericsson" w:date="2020-09-28T16:19:00Z">
        <w:r w:rsidR="00682D15">
          <w:t>while keeping the numerol</w:t>
        </w:r>
      </w:ins>
      <w:ins w:id="29" w:author="Ericsson" w:date="2020-09-28T16:20:00Z">
        <w:r w:rsidR="00682D15">
          <w:t>ogy</w:t>
        </w:r>
      </w:ins>
      <w:r w:rsidRPr="000E09AA">
        <w:rPr>
          <w:lang w:eastAsia="zh-CN"/>
        </w:rPr>
        <w:t>.</w:t>
      </w:r>
    </w:p>
    <w:p w14:paraId="409FFC58" w14:textId="5A473FEB" w:rsidR="00C0650A" w:rsidRPr="009B54C8" w:rsidRDefault="00C0650A" w:rsidP="00C0650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B370664" w14:textId="199637A2" w:rsidR="00080512" w:rsidRPr="000E09AA" w:rsidRDefault="00080512" w:rsidP="00071325">
      <w:pPr>
        <w:pStyle w:val="EX"/>
      </w:pPr>
    </w:p>
    <w:sectPr w:rsidR="00080512" w:rsidRPr="000E09AA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1FABB" w14:textId="77777777" w:rsidR="00D44A71" w:rsidRDefault="00D44A71">
      <w:r>
        <w:separator/>
      </w:r>
    </w:p>
  </w:endnote>
  <w:endnote w:type="continuationSeparator" w:id="0">
    <w:p w14:paraId="65FEE7A0" w14:textId="77777777" w:rsidR="00D44A71" w:rsidRDefault="00D4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18CBF" w14:textId="77777777" w:rsidR="00D44A71" w:rsidRDefault="00D44A71">
      <w:r>
        <w:separator/>
      </w:r>
    </w:p>
  </w:footnote>
  <w:footnote w:type="continuationSeparator" w:id="0">
    <w:p w14:paraId="7B614ADA" w14:textId="77777777" w:rsidR="00D44A71" w:rsidRDefault="00D44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0E9A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E6FAA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7DD1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86C9F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0504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33042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61A6"/>
    <w:rsid w:val="00587266"/>
    <w:rsid w:val="00590015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D6EA2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145B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02CA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0F1E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3306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0770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9491D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4A71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FA060-8F44-4A91-8F76-2B67E9E6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5B4F4A-1479-4F4C-8B35-2BBB47EFA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A2536F8-1F7A-4F22-BCEF-F67347B3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778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12</cp:revision>
  <dcterms:created xsi:type="dcterms:W3CDTF">2020-09-28T14:20:00Z</dcterms:created>
  <dcterms:modified xsi:type="dcterms:W3CDTF">2020-10-23T04:54:00Z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